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C397E" w14:textId="6E621D47" w:rsidR="001260C5" w:rsidRDefault="001260C5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 w:val="0"/>
          <w:sz w:val="28"/>
          <w:szCs w:val="28"/>
        </w:rPr>
      </w:pPr>
      <w:r w:rsidRPr="00EF776A">
        <w:rPr>
          <w:sz w:val="24"/>
          <w:szCs w:val="24"/>
          <w:lang w:val="en-US"/>
        </w:rPr>
        <w:drawing>
          <wp:anchor distT="0" distB="0" distL="114300" distR="114300" simplePos="0" relativeHeight="251665408" behindDoc="1" locked="0" layoutInCell="1" allowOverlap="1" wp14:anchorId="228B50D8" wp14:editId="74B0BED7">
            <wp:simplePos x="0" y="0"/>
            <wp:positionH relativeFrom="column">
              <wp:posOffset>-290195</wp:posOffset>
            </wp:positionH>
            <wp:positionV relativeFrom="paragraph">
              <wp:posOffset>-370650</wp:posOffset>
            </wp:positionV>
            <wp:extent cx="1524000" cy="1524000"/>
            <wp:effectExtent l="0" t="0" r="0" b="0"/>
            <wp:wrapNone/>
            <wp:docPr id="1348463574" name="Picture 1" descr="A qr code with a green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463574" name="Picture 1" descr="A qr code with a green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814B03" w14:textId="4C478264" w:rsidR="00EF776A" w:rsidRPr="00EF776A" w:rsidRDefault="00EF776A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 w:val="0"/>
          <w:sz w:val="28"/>
          <w:szCs w:val="28"/>
        </w:rPr>
      </w:pPr>
    </w:p>
    <w:p w14:paraId="29F8E819" w14:textId="270008FC" w:rsidR="00947710" w:rsidRDefault="00EF776A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 w:val="0"/>
          <w:sz w:val="54"/>
          <w:szCs w:val="54"/>
        </w:rPr>
      </w:pPr>
      <w:r>
        <w:rPr>
          <w:rFonts w:ascii="Calibri" w:eastAsia="Calibri" w:hAnsi="Calibri" w:cs="Calibri"/>
          <w:b w:val="0"/>
          <w:noProof/>
          <w:sz w:val="56"/>
          <w:szCs w:val="56"/>
        </w:rPr>
        <w:drawing>
          <wp:anchor distT="114300" distB="114300" distL="114300" distR="114300" simplePos="0" relativeHeight="251666432" behindDoc="1" locked="0" layoutInCell="1" hidden="0" allowOverlap="1" wp14:anchorId="1FEB9092" wp14:editId="46F6098B">
            <wp:simplePos x="0" y="0"/>
            <wp:positionH relativeFrom="page">
              <wp:posOffset>3962400</wp:posOffset>
            </wp:positionH>
            <wp:positionV relativeFrom="page">
              <wp:posOffset>9525</wp:posOffset>
            </wp:positionV>
            <wp:extent cx="4173855" cy="1084580"/>
            <wp:effectExtent l="0" t="0" r="0" b="1270"/>
            <wp:wrapNone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 rotWithShape="1">
                    <a:blip r:embed="rId8">
                      <a:alphaModFix amt="88000"/>
                    </a:blip>
                    <a:srcRect l="3445"/>
                    <a:stretch/>
                  </pic:blipFill>
                  <pic:spPr bwMode="auto">
                    <a:xfrm>
                      <a:off x="0" y="0"/>
                      <a:ext cx="4173855" cy="1084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Calibri" w:eastAsia="Calibri" w:hAnsi="Calibri" w:cs="Calibri"/>
          <w:b w:val="0"/>
          <w:noProof/>
          <w:sz w:val="56"/>
          <w:szCs w:val="56"/>
        </w:rPr>
        <w:drawing>
          <wp:anchor distT="114300" distB="114300" distL="114300" distR="114300" simplePos="0" relativeHeight="251659264" behindDoc="1" locked="0" layoutInCell="1" hidden="0" allowOverlap="1" wp14:anchorId="0613FDC7" wp14:editId="275952DD">
            <wp:simplePos x="0" y="0"/>
            <wp:positionH relativeFrom="page">
              <wp:posOffset>0</wp:posOffset>
            </wp:positionH>
            <wp:positionV relativeFrom="page">
              <wp:posOffset>-19050</wp:posOffset>
            </wp:positionV>
            <wp:extent cx="3962400" cy="1085850"/>
            <wp:effectExtent l="0" t="0" r="0" b="0"/>
            <wp:wrapNone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 rotWithShape="1">
                    <a:blip r:embed="rId8">
                      <a:alphaModFix amt="88000"/>
                    </a:blip>
                    <a:srcRect l="1" r="6964"/>
                    <a:stretch/>
                  </pic:blipFill>
                  <pic:spPr bwMode="auto">
                    <a:xfrm>
                      <a:off x="0" y="0"/>
                      <a:ext cx="3962400" cy="108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Start w:id="0" w:name="_lsy6jay8zknc" w:colFirst="0" w:colLast="0"/>
      <w:bookmarkEnd w:id="0"/>
      <w:r w:rsidR="00000000">
        <w:rPr>
          <w:rFonts w:ascii="Calibri" w:eastAsia="Calibri" w:hAnsi="Calibri" w:cs="Calibri"/>
          <w:sz w:val="54"/>
          <w:szCs w:val="54"/>
        </w:rPr>
        <w:t>Slime Time!</w:t>
      </w:r>
    </w:p>
    <w:p w14:paraId="35135FB4" w14:textId="77777777" w:rsidR="00947710" w:rsidRDefault="00947710"/>
    <w:p w14:paraId="434B43F3" w14:textId="77777777" w:rsidR="00947710" w:rsidRDefault="00947710"/>
    <w:tbl>
      <w:tblPr>
        <w:tblStyle w:val="a"/>
        <w:tblpPr w:leftFromText="180" w:rightFromText="180" w:vertAnchor="text" w:tblpXSpec="center"/>
        <w:tblW w:w="92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947710" w14:paraId="33E89147" w14:textId="77777777" w:rsidTr="00EF776A">
        <w:tc>
          <w:tcPr>
            <w:tcW w:w="5125" w:type="dxa"/>
            <w:vAlign w:val="center"/>
          </w:tcPr>
          <w:p w14:paraId="397A86A9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Chemical Name</w:t>
            </w:r>
          </w:p>
        </w:tc>
        <w:tc>
          <w:tcPr>
            <w:tcW w:w="4140" w:type="dxa"/>
            <w:vAlign w:val="center"/>
          </w:tcPr>
          <w:p w14:paraId="2C8CE2E1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Amount Used</w:t>
            </w:r>
          </w:p>
        </w:tc>
      </w:tr>
      <w:tr w:rsidR="00947710" w14:paraId="751E3E77" w14:textId="77777777" w:rsidTr="00EF776A">
        <w:tc>
          <w:tcPr>
            <w:tcW w:w="5125" w:type="dxa"/>
            <w:vAlign w:val="center"/>
          </w:tcPr>
          <w:p w14:paraId="7C1A2BD4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Multi-purpose solution (contact solution)</w:t>
            </w:r>
          </w:p>
        </w:tc>
        <w:tc>
          <w:tcPr>
            <w:tcW w:w="4140" w:type="dxa"/>
            <w:vAlign w:val="center"/>
          </w:tcPr>
          <w:p w14:paraId="13105875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10 mL</w:t>
            </w:r>
          </w:p>
        </w:tc>
      </w:tr>
      <w:tr w:rsidR="00947710" w14:paraId="2202F3A2" w14:textId="77777777" w:rsidTr="00EF776A">
        <w:tc>
          <w:tcPr>
            <w:tcW w:w="5125" w:type="dxa"/>
            <w:vAlign w:val="center"/>
          </w:tcPr>
          <w:p w14:paraId="244F63C0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Glue </w:t>
            </w:r>
          </w:p>
        </w:tc>
        <w:tc>
          <w:tcPr>
            <w:tcW w:w="4140" w:type="dxa"/>
            <w:vAlign w:val="center"/>
          </w:tcPr>
          <w:p w14:paraId="14B294CB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30 g</w:t>
            </w:r>
          </w:p>
        </w:tc>
      </w:tr>
      <w:tr w:rsidR="00947710" w14:paraId="0803D01F" w14:textId="77777777" w:rsidTr="00EF776A">
        <w:tc>
          <w:tcPr>
            <w:tcW w:w="5125" w:type="dxa"/>
            <w:vAlign w:val="center"/>
          </w:tcPr>
          <w:p w14:paraId="6649570E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Sodium carbonate (baking soda)</w:t>
            </w:r>
          </w:p>
        </w:tc>
        <w:tc>
          <w:tcPr>
            <w:tcW w:w="4140" w:type="dxa"/>
            <w:vAlign w:val="center"/>
          </w:tcPr>
          <w:p w14:paraId="269D9FAF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4 g</w:t>
            </w:r>
          </w:p>
        </w:tc>
      </w:tr>
      <w:tr w:rsidR="00947710" w14:paraId="1A16EAA4" w14:textId="77777777" w:rsidTr="00EF776A">
        <w:tc>
          <w:tcPr>
            <w:tcW w:w="5125" w:type="dxa"/>
            <w:vAlign w:val="center"/>
          </w:tcPr>
          <w:p w14:paraId="1553FD0C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Food color </w:t>
            </w:r>
          </w:p>
        </w:tc>
        <w:tc>
          <w:tcPr>
            <w:tcW w:w="4140" w:type="dxa"/>
            <w:vAlign w:val="center"/>
          </w:tcPr>
          <w:p w14:paraId="521F6949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2 drops</w:t>
            </w:r>
          </w:p>
        </w:tc>
      </w:tr>
      <w:tr w:rsidR="00947710" w14:paraId="0CAC0BC7" w14:textId="77777777" w:rsidTr="00EF776A">
        <w:tc>
          <w:tcPr>
            <w:tcW w:w="5125" w:type="dxa"/>
            <w:vAlign w:val="center"/>
          </w:tcPr>
          <w:p w14:paraId="7C34563D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Deionized water</w:t>
            </w:r>
          </w:p>
        </w:tc>
        <w:tc>
          <w:tcPr>
            <w:tcW w:w="4140" w:type="dxa"/>
            <w:vAlign w:val="center"/>
          </w:tcPr>
          <w:p w14:paraId="7EDD58FE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20 mL</w:t>
            </w:r>
          </w:p>
        </w:tc>
      </w:tr>
      <w:tr w:rsidR="00947710" w14:paraId="301AE8CC" w14:textId="77777777" w:rsidTr="00EF776A">
        <w:tc>
          <w:tcPr>
            <w:tcW w:w="5125" w:type="dxa"/>
            <w:vAlign w:val="center"/>
          </w:tcPr>
          <w:p w14:paraId="3F4C7C61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Shaving cream (optional)</w:t>
            </w:r>
          </w:p>
        </w:tc>
        <w:tc>
          <w:tcPr>
            <w:tcW w:w="4140" w:type="dxa"/>
            <w:vAlign w:val="center"/>
          </w:tcPr>
          <w:p w14:paraId="744C59B8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Increments of choice</w:t>
            </w:r>
          </w:p>
        </w:tc>
      </w:tr>
    </w:tbl>
    <w:p w14:paraId="1361A4D1" w14:textId="77777777" w:rsidR="00947710" w:rsidRDefault="00947710">
      <w:pPr>
        <w:spacing w:line="240" w:lineRule="auto"/>
        <w:rPr>
          <w:rFonts w:ascii="Verdana" w:eastAsia="Verdana" w:hAnsi="Verdana" w:cs="Verdana"/>
          <w:b/>
        </w:rPr>
      </w:pPr>
    </w:p>
    <w:p w14:paraId="4D97A6EC" w14:textId="77777777" w:rsidR="00EF776A" w:rsidRDefault="00EF776A">
      <w:pPr>
        <w:spacing w:line="240" w:lineRule="auto"/>
        <w:rPr>
          <w:rFonts w:ascii="Verdana" w:eastAsia="Verdana" w:hAnsi="Verdana" w:cs="Verdana"/>
          <w:b/>
        </w:rPr>
      </w:pPr>
    </w:p>
    <w:p w14:paraId="62B1C491" w14:textId="77777777" w:rsidR="00EF776A" w:rsidRDefault="00EF776A">
      <w:pPr>
        <w:spacing w:line="240" w:lineRule="auto"/>
        <w:rPr>
          <w:rFonts w:ascii="Verdana" w:eastAsia="Verdana" w:hAnsi="Verdana" w:cs="Verdana"/>
          <w:b/>
        </w:rPr>
      </w:pPr>
    </w:p>
    <w:p w14:paraId="14BD8A47" w14:textId="77777777" w:rsidR="00EF776A" w:rsidRDefault="00EF776A">
      <w:pPr>
        <w:spacing w:line="240" w:lineRule="auto"/>
        <w:rPr>
          <w:rFonts w:ascii="Verdana" w:eastAsia="Verdana" w:hAnsi="Verdana" w:cs="Verdana"/>
          <w:b/>
        </w:rPr>
      </w:pPr>
    </w:p>
    <w:p w14:paraId="797290AC" w14:textId="77777777" w:rsidR="00EF776A" w:rsidRDefault="00EF776A">
      <w:pPr>
        <w:spacing w:line="240" w:lineRule="auto"/>
        <w:rPr>
          <w:rFonts w:ascii="Verdana" w:eastAsia="Verdana" w:hAnsi="Verdana" w:cs="Verdana"/>
          <w:b/>
        </w:rPr>
      </w:pPr>
    </w:p>
    <w:p w14:paraId="632312C6" w14:textId="77777777" w:rsidR="00EF776A" w:rsidRDefault="00EF776A">
      <w:pPr>
        <w:spacing w:line="240" w:lineRule="auto"/>
        <w:rPr>
          <w:rFonts w:ascii="Verdana" w:eastAsia="Verdana" w:hAnsi="Verdana" w:cs="Verdana"/>
          <w:b/>
        </w:rPr>
      </w:pPr>
    </w:p>
    <w:p w14:paraId="73477D90" w14:textId="77777777" w:rsidR="00EF776A" w:rsidRDefault="00EF776A">
      <w:pPr>
        <w:spacing w:line="240" w:lineRule="auto"/>
        <w:rPr>
          <w:rFonts w:ascii="Verdana" w:eastAsia="Verdana" w:hAnsi="Verdana" w:cs="Verdana"/>
          <w:b/>
        </w:rPr>
      </w:pPr>
    </w:p>
    <w:p w14:paraId="22F92665" w14:textId="77777777" w:rsidR="00EF776A" w:rsidRDefault="00EF776A">
      <w:pPr>
        <w:spacing w:line="240" w:lineRule="auto"/>
        <w:rPr>
          <w:rFonts w:ascii="Verdana" w:eastAsia="Verdana" w:hAnsi="Verdana" w:cs="Verdana"/>
          <w:b/>
        </w:rPr>
      </w:pPr>
    </w:p>
    <w:p w14:paraId="5B55411B" w14:textId="77777777" w:rsidR="00EF776A" w:rsidRPr="001260C5" w:rsidRDefault="00EF776A">
      <w:pPr>
        <w:spacing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8144D67" w14:textId="77777777" w:rsidR="00EF776A" w:rsidRPr="001260C5" w:rsidRDefault="00EF776A">
      <w:pPr>
        <w:spacing w:line="240" w:lineRule="auto"/>
        <w:rPr>
          <w:rFonts w:ascii="Verdana" w:eastAsia="Verdana" w:hAnsi="Verdana" w:cs="Verdana"/>
          <w:b/>
          <w:sz w:val="18"/>
          <w:szCs w:val="18"/>
        </w:rPr>
      </w:pPr>
    </w:p>
    <w:tbl>
      <w:tblPr>
        <w:tblStyle w:val="a0"/>
        <w:tblW w:w="92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947710" w14:paraId="26BD4E64" w14:textId="77777777">
        <w:trPr>
          <w:tblHeader/>
          <w:jc w:val="center"/>
        </w:trPr>
        <w:tc>
          <w:tcPr>
            <w:tcW w:w="5125" w:type="dxa"/>
            <w:vAlign w:val="center"/>
          </w:tcPr>
          <w:p w14:paraId="23FC9D13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Equipment Name</w:t>
            </w:r>
          </w:p>
        </w:tc>
        <w:tc>
          <w:tcPr>
            <w:tcW w:w="4140" w:type="dxa"/>
            <w:vAlign w:val="center"/>
          </w:tcPr>
          <w:p w14:paraId="2D22AFC1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Number of Items</w:t>
            </w:r>
          </w:p>
        </w:tc>
      </w:tr>
      <w:tr w:rsidR="00947710" w14:paraId="75726BC6" w14:textId="77777777">
        <w:trPr>
          <w:jc w:val="center"/>
        </w:trPr>
        <w:tc>
          <w:tcPr>
            <w:tcW w:w="5125" w:type="dxa"/>
            <w:vAlign w:val="center"/>
          </w:tcPr>
          <w:p w14:paraId="47750C8C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Scale </w:t>
            </w:r>
          </w:p>
        </w:tc>
        <w:tc>
          <w:tcPr>
            <w:tcW w:w="4140" w:type="dxa"/>
            <w:vAlign w:val="center"/>
          </w:tcPr>
          <w:p w14:paraId="706F35DE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</w:t>
            </w:r>
          </w:p>
        </w:tc>
      </w:tr>
      <w:tr w:rsidR="00947710" w14:paraId="17366C0F" w14:textId="77777777">
        <w:trPr>
          <w:jc w:val="center"/>
        </w:trPr>
        <w:tc>
          <w:tcPr>
            <w:tcW w:w="5125" w:type="dxa"/>
            <w:vAlign w:val="center"/>
          </w:tcPr>
          <w:p w14:paraId="419D7AF3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Graduated cylinder (50 or 25 mL)</w:t>
            </w:r>
          </w:p>
        </w:tc>
        <w:tc>
          <w:tcPr>
            <w:tcW w:w="4140" w:type="dxa"/>
            <w:vAlign w:val="center"/>
          </w:tcPr>
          <w:p w14:paraId="51828508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1 </w:t>
            </w:r>
          </w:p>
        </w:tc>
      </w:tr>
      <w:tr w:rsidR="00947710" w14:paraId="71D71F0E" w14:textId="77777777">
        <w:trPr>
          <w:jc w:val="center"/>
        </w:trPr>
        <w:tc>
          <w:tcPr>
            <w:tcW w:w="5125" w:type="dxa"/>
            <w:vAlign w:val="center"/>
          </w:tcPr>
          <w:p w14:paraId="1DDC415C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Mixing container (plastic cup)</w:t>
            </w:r>
          </w:p>
        </w:tc>
        <w:tc>
          <w:tcPr>
            <w:tcW w:w="4140" w:type="dxa"/>
            <w:vAlign w:val="center"/>
          </w:tcPr>
          <w:p w14:paraId="25C42BF5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</w:t>
            </w:r>
          </w:p>
        </w:tc>
      </w:tr>
      <w:tr w:rsidR="00947710" w14:paraId="59097D24" w14:textId="77777777">
        <w:trPr>
          <w:jc w:val="center"/>
        </w:trPr>
        <w:tc>
          <w:tcPr>
            <w:tcW w:w="5125" w:type="dxa"/>
            <w:vAlign w:val="center"/>
          </w:tcPr>
          <w:p w14:paraId="64CF601C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Stirring rod</w:t>
            </w:r>
          </w:p>
        </w:tc>
        <w:tc>
          <w:tcPr>
            <w:tcW w:w="4140" w:type="dxa"/>
            <w:vAlign w:val="center"/>
          </w:tcPr>
          <w:p w14:paraId="02A6EE1D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</w:t>
            </w:r>
          </w:p>
        </w:tc>
      </w:tr>
      <w:tr w:rsidR="00947710" w14:paraId="7A7A38C6" w14:textId="77777777">
        <w:trPr>
          <w:jc w:val="center"/>
        </w:trPr>
        <w:tc>
          <w:tcPr>
            <w:tcW w:w="5125" w:type="dxa"/>
            <w:vAlign w:val="center"/>
          </w:tcPr>
          <w:p w14:paraId="5C12A72B" w14:textId="77777777" w:rsidR="00947710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Weighing boat</w:t>
            </w:r>
          </w:p>
        </w:tc>
        <w:tc>
          <w:tcPr>
            <w:tcW w:w="4140" w:type="dxa"/>
            <w:vAlign w:val="center"/>
          </w:tcPr>
          <w:p w14:paraId="52A40C57" w14:textId="77777777" w:rsidR="00947710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1</w:t>
            </w:r>
          </w:p>
        </w:tc>
      </w:tr>
    </w:tbl>
    <w:p w14:paraId="3DE0F599" w14:textId="77777777" w:rsidR="00947710" w:rsidRDefault="00947710">
      <w:pPr>
        <w:spacing w:after="160" w:line="259" w:lineRule="auto"/>
        <w:sectPr w:rsidR="00947710" w:rsidSect="00EF776A">
          <w:footerReference w:type="default" r:id="rId9"/>
          <w:pgSz w:w="12240" w:h="15840"/>
          <w:pgMar w:top="720" w:right="720" w:bottom="720" w:left="720" w:header="720" w:footer="360" w:gutter="0"/>
          <w:pgNumType w:start="1"/>
          <w:cols w:space="720"/>
        </w:sectPr>
      </w:pPr>
    </w:p>
    <w:p w14:paraId="34D9C638" w14:textId="3DD38413" w:rsidR="001260C5" w:rsidRDefault="001260C5" w:rsidP="001260C5">
      <w:pPr>
        <w:spacing w:after="160" w:line="259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Experiment</w:t>
      </w:r>
    </w:p>
    <w:p w14:paraId="7A3AB72F" w14:textId="2D240D6E" w:rsidR="00947710" w:rsidRPr="001260C5" w:rsidRDefault="001260C5" w:rsidP="001260C5">
      <w:pPr>
        <w:pStyle w:val="Heading2"/>
        <w:numPr>
          <w:ilvl w:val="0"/>
          <w:numId w:val="3"/>
        </w:numPr>
      </w:pPr>
      <w:r>
        <w:t>Weigh the glue</w:t>
      </w:r>
    </w:p>
    <w:p w14:paraId="399286A7" w14:textId="1C96A940" w:rsidR="00947710" w:rsidRDefault="00000000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Tare a clear cup on the scale</w:t>
      </w:r>
      <w:r w:rsidR="00EF776A">
        <w:rPr>
          <w:sz w:val="24"/>
          <w:szCs w:val="24"/>
        </w:rPr>
        <w:t xml:space="preserve"> and m</w:t>
      </w:r>
      <w:r>
        <w:rPr>
          <w:sz w:val="24"/>
          <w:szCs w:val="24"/>
        </w:rPr>
        <w:t>easure 30 grams of glue</w:t>
      </w:r>
      <w:r w:rsidR="00EF776A">
        <w:rPr>
          <w:sz w:val="24"/>
          <w:szCs w:val="24"/>
        </w:rPr>
        <w:t xml:space="preserve"> into it</w:t>
      </w:r>
      <w:r>
        <w:rPr>
          <w:sz w:val="24"/>
          <w:szCs w:val="24"/>
        </w:rPr>
        <w:t>.</w:t>
      </w:r>
    </w:p>
    <w:p w14:paraId="454482D1" w14:textId="79707CC2" w:rsidR="00947710" w:rsidRPr="001260C5" w:rsidRDefault="00000000" w:rsidP="001260C5">
      <w:pPr>
        <w:pStyle w:val="Heading2"/>
        <w:numPr>
          <w:ilvl w:val="0"/>
          <w:numId w:val="3"/>
        </w:numPr>
      </w:pPr>
      <w:r w:rsidRPr="001260C5">
        <w:t xml:space="preserve">Measure the baking soda </w:t>
      </w:r>
    </w:p>
    <w:p w14:paraId="705B7712" w14:textId="0963952C" w:rsidR="00947710" w:rsidRDefault="001260C5">
      <w:pPr>
        <w:spacing w:after="160" w:line="259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114300" distB="114300" distL="114300" distR="114300" simplePos="0" relativeHeight="251662336" behindDoc="1" locked="0" layoutInCell="1" hidden="0" allowOverlap="1" wp14:anchorId="06E895C9" wp14:editId="174BF75A">
            <wp:simplePos x="0" y="0"/>
            <wp:positionH relativeFrom="page">
              <wp:posOffset>3114675</wp:posOffset>
            </wp:positionH>
            <wp:positionV relativeFrom="page">
              <wp:posOffset>6188075</wp:posOffset>
            </wp:positionV>
            <wp:extent cx="1000125" cy="1000125"/>
            <wp:effectExtent l="0" t="0" r="0" b="0"/>
            <wp:wrapNone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sz w:val="24"/>
          <w:szCs w:val="24"/>
        </w:rPr>
        <w:t>Tare a weighing boat on the scale and measure about 4 grams of baking soda.</w:t>
      </w:r>
    </w:p>
    <w:p w14:paraId="4A7EB495" w14:textId="0999B26A" w:rsidR="00947710" w:rsidRDefault="00000000" w:rsidP="001260C5">
      <w:pPr>
        <w:pStyle w:val="Heading2"/>
        <w:numPr>
          <w:ilvl w:val="0"/>
          <w:numId w:val="3"/>
        </w:numPr>
      </w:pPr>
      <w:r>
        <w:t>Combine water and glue</w:t>
      </w:r>
    </w:p>
    <w:p w14:paraId="79E29736" w14:textId="77777777" w:rsidR="00947710" w:rsidRDefault="00000000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Measure about 20 milliliters of deionized water using the graduated cylinder. Pour this into the cup with glue. Mix the two using the stirring rod.</w:t>
      </w:r>
    </w:p>
    <w:p w14:paraId="04CFDFB7" w14:textId="58C830A9" w:rsidR="00947710" w:rsidRDefault="00000000" w:rsidP="001260C5">
      <w:pPr>
        <w:pStyle w:val="Heading2"/>
        <w:numPr>
          <w:ilvl w:val="0"/>
          <w:numId w:val="3"/>
        </w:numPr>
      </w:pPr>
      <w:r>
        <w:t xml:space="preserve">Color the slime </w:t>
      </w:r>
    </w:p>
    <w:p w14:paraId="35C634F1" w14:textId="77777777" w:rsidR="00947710" w:rsidRDefault="00000000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Add two drops of desired color food coloring to the cup and mix using the stirring rod to distribute it evenly.</w:t>
      </w:r>
    </w:p>
    <w:p w14:paraId="0FE9C3A4" w14:textId="06AA09DF" w:rsidR="00947710" w:rsidRDefault="00000000" w:rsidP="001260C5">
      <w:pPr>
        <w:pStyle w:val="Heading2"/>
        <w:numPr>
          <w:ilvl w:val="0"/>
          <w:numId w:val="3"/>
        </w:numPr>
      </w:pPr>
      <w:r>
        <w:t>Add the baking soda</w:t>
      </w:r>
    </w:p>
    <w:p w14:paraId="16032600" w14:textId="77777777" w:rsidR="00947710" w:rsidRDefault="00000000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 xml:space="preserve">Dump the baking soda from the weighing boat into the cup and mix the </w:t>
      </w:r>
      <w:r>
        <w:rPr>
          <w:noProof/>
          <w:sz w:val="24"/>
          <w:szCs w:val="24"/>
        </w:rPr>
        <w:drawing>
          <wp:anchor distT="114300" distB="114300" distL="114300" distR="114300" simplePos="0" relativeHeight="251663360" behindDoc="1" locked="0" layoutInCell="1" hidden="0" allowOverlap="1" wp14:anchorId="23DC90C6" wp14:editId="12C806CE">
            <wp:simplePos x="0" y="0"/>
            <wp:positionH relativeFrom="page">
              <wp:posOffset>6448425</wp:posOffset>
            </wp:positionH>
            <wp:positionV relativeFrom="page">
              <wp:posOffset>5414963</wp:posOffset>
            </wp:positionV>
            <wp:extent cx="1000125" cy="1000125"/>
            <wp:effectExtent l="0" t="0" r="9525" b="9525"/>
            <wp:wrapNone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>
                      <a:alphaModFix amt="19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solution again.</w:t>
      </w:r>
    </w:p>
    <w:p w14:paraId="11D5830D" w14:textId="38442595" w:rsidR="00947710" w:rsidRDefault="00000000" w:rsidP="001260C5">
      <w:pPr>
        <w:pStyle w:val="Heading2"/>
        <w:numPr>
          <w:ilvl w:val="0"/>
          <w:numId w:val="3"/>
        </w:numPr>
      </w:pPr>
      <w:r>
        <w:t xml:space="preserve">Add the multi-purpose solution </w:t>
      </w:r>
    </w:p>
    <w:p w14:paraId="47115447" w14:textId="1AEA7A5D" w:rsidR="00947710" w:rsidRDefault="00000000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Measure about 10 milliliters of multi-purpose solution using the graduated cylinder</w:t>
      </w:r>
      <w:r w:rsidR="001260C5">
        <w:rPr>
          <w:sz w:val="24"/>
          <w:szCs w:val="24"/>
        </w:rPr>
        <w:t xml:space="preserve"> and p</w:t>
      </w:r>
      <w:r>
        <w:rPr>
          <w:sz w:val="24"/>
          <w:szCs w:val="24"/>
        </w:rPr>
        <w:t>our the solution in the cup.</w:t>
      </w:r>
    </w:p>
    <w:p w14:paraId="7EDAF75D" w14:textId="407CC77F" w:rsidR="00947710" w:rsidRDefault="00000000" w:rsidP="001260C5">
      <w:pPr>
        <w:pStyle w:val="Heading2"/>
        <w:numPr>
          <w:ilvl w:val="0"/>
          <w:numId w:val="3"/>
        </w:numPr>
      </w:pPr>
      <w:r>
        <w:t>Form slime</w:t>
      </w:r>
    </w:p>
    <w:p w14:paraId="3150A73E" w14:textId="0BCE4254" w:rsidR="00947710" w:rsidRDefault="00000000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Using the stirring rod, stir the contents until it clumps together, turning into slime. Continue mixing to form a more uniform composition.</w:t>
      </w:r>
    </w:p>
    <w:p w14:paraId="7E2CC41F" w14:textId="649B54CC" w:rsidR="00947710" w:rsidRDefault="00000000" w:rsidP="001260C5">
      <w:pPr>
        <w:pStyle w:val="Heading2"/>
        <w:numPr>
          <w:ilvl w:val="0"/>
          <w:numId w:val="3"/>
        </w:numPr>
      </w:pPr>
      <w:r>
        <w:t>Additional steps (optional)</w:t>
      </w:r>
    </w:p>
    <w:p w14:paraId="25FDF201" w14:textId="5F7B9C58" w:rsidR="00947710" w:rsidRDefault="001260C5">
      <w:pPr>
        <w:spacing w:after="160" w:line="259" w:lineRule="auto"/>
        <w:sectPr w:rsidR="00947710" w:rsidSect="00EF776A">
          <w:type w:val="continuous"/>
          <w:pgSz w:w="12240" w:h="15840"/>
          <w:pgMar w:top="720" w:right="720" w:bottom="720" w:left="720" w:header="720" w:footer="720" w:gutter="0"/>
          <w:cols w:num="2" w:space="720" w:equalWidth="0">
            <w:col w:w="5040" w:space="720"/>
            <w:col w:w="5040" w:space="0"/>
          </w:cols>
        </w:sectPr>
      </w:pPr>
      <w:r>
        <w:rPr>
          <w:noProof/>
          <w:sz w:val="24"/>
          <w:szCs w:val="24"/>
        </w:rPr>
        <w:drawing>
          <wp:anchor distT="114300" distB="114300" distL="114300" distR="114300" simplePos="0" relativeHeight="251664384" behindDoc="1" locked="0" layoutInCell="1" hidden="0" allowOverlap="1" wp14:anchorId="35EF0E39" wp14:editId="2B35F5B4">
            <wp:simplePos x="0" y="0"/>
            <wp:positionH relativeFrom="page">
              <wp:posOffset>4914900</wp:posOffset>
            </wp:positionH>
            <wp:positionV relativeFrom="page">
              <wp:posOffset>8258810</wp:posOffset>
            </wp:positionV>
            <wp:extent cx="1000125" cy="1000125"/>
            <wp:effectExtent l="0" t="0" r="9525" b="9525"/>
            <wp:wrapNone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>
                      <a:alphaModFix amt="26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sz w:val="24"/>
          <w:szCs w:val="24"/>
        </w:rPr>
        <w:t xml:space="preserve">Add increasingly smaller or larger increments of water, baking soda, glue, and multi-purpose solution. You </w:t>
      </w:r>
      <w:r>
        <w:rPr>
          <w:sz w:val="24"/>
          <w:szCs w:val="24"/>
        </w:rPr>
        <w:t>may</w:t>
      </w:r>
      <w:r w:rsidR="00000000">
        <w:rPr>
          <w:sz w:val="24"/>
          <w:szCs w:val="24"/>
        </w:rPr>
        <w:t xml:space="preserve"> add small or large amounts of shaving cream </w:t>
      </w:r>
      <w:r>
        <w:rPr>
          <w:sz w:val="24"/>
          <w:szCs w:val="24"/>
        </w:rPr>
        <w:t>for</w:t>
      </w:r>
      <w:r w:rsidR="00000000">
        <w:rPr>
          <w:sz w:val="24"/>
          <w:szCs w:val="24"/>
        </w:rPr>
        <w:t xml:space="preserve"> a different textu</w:t>
      </w:r>
      <w:r>
        <w:rPr>
          <w:sz w:val="24"/>
          <w:szCs w:val="24"/>
        </w:rPr>
        <w:t>re.</w:t>
      </w:r>
    </w:p>
    <w:p w14:paraId="1FD74129" w14:textId="77777777" w:rsidR="00947710" w:rsidRDefault="00947710">
      <w:pPr>
        <w:spacing w:after="160" w:line="259" w:lineRule="auto"/>
      </w:pPr>
    </w:p>
    <w:sectPr w:rsidR="00947710" w:rsidSect="00EF776A">
      <w:type w:val="continuous"/>
      <w:pgSz w:w="12240" w:h="15840"/>
      <w:pgMar w:top="720" w:right="720" w:bottom="720" w:left="720" w:header="720" w:footer="720" w:gutter="0"/>
      <w:cols w:num="2" w:space="720" w:equalWidth="0">
        <w:col w:w="5040" w:space="720"/>
        <w:col w:w="5040" w:space="0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630C5" w14:textId="77777777" w:rsidR="00A9461E" w:rsidRDefault="00A9461E">
      <w:pPr>
        <w:spacing w:line="240" w:lineRule="auto"/>
      </w:pPr>
      <w:r>
        <w:separator/>
      </w:r>
    </w:p>
  </w:endnote>
  <w:endnote w:type="continuationSeparator" w:id="0">
    <w:p w14:paraId="590CE720" w14:textId="77777777" w:rsidR="00A9461E" w:rsidRDefault="00A946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128BF" w14:textId="1855DAAB" w:rsidR="00EF776A" w:rsidRPr="00EF776A" w:rsidRDefault="001260C5" w:rsidP="00EF776A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r>
      <w:rPr>
        <w:rFonts w:ascii="Calibri" w:eastAsia="Calibri" w:hAnsi="Calibri" w:cs="Calibri"/>
        <w:color w:val="7030A0"/>
      </w:rPr>
      <w:t>Slime Time</w:t>
    </w:r>
    <w:r w:rsidR="00EF776A" w:rsidRPr="00EF776A">
      <w:rPr>
        <w:rFonts w:ascii="Calibri" w:eastAsia="Calibri" w:hAnsi="Calibri" w:cs="Calibri"/>
        <w:color w:val="7030A0"/>
      </w:rPr>
      <w:t xml:space="preserve"> </w:t>
    </w:r>
    <w:r w:rsidR="00EF776A" w:rsidRPr="00EF776A">
      <w:rPr>
        <w:rFonts w:ascii="Calibri" w:eastAsia="Calibri" w:hAnsi="Calibri" w:cs="Calibri"/>
      </w:rPr>
      <w:t xml:space="preserve">is shared under a </w:t>
    </w:r>
    <w:hyperlink r:id="rId1" w:history="1">
      <w:r w:rsidR="00EF776A" w:rsidRPr="00EF776A">
        <w:rPr>
          <w:rFonts w:ascii="Calibri" w:eastAsia="Calibri" w:hAnsi="Calibri" w:cs="Calibri"/>
          <w:color w:val="0563C1"/>
          <w:u w:val="single"/>
        </w:rPr>
        <w:t>CC BY-NC-SA 4.0</w:t>
      </w:r>
    </w:hyperlink>
    <w:r w:rsidR="00EF776A" w:rsidRPr="00EF776A">
      <w:rPr>
        <w:rFonts w:ascii="Calibri" w:eastAsia="Calibri" w:hAnsi="Calibri" w:cs="Calibri"/>
      </w:rPr>
      <w:t xml:space="preserve"> license and was authored, and/or curated by Elena Yang, </w:t>
    </w:r>
  </w:p>
  <w:p w14:paraId="0E9D2E4A" w14:textId="1E783624" w:rsidR="00EF776A" w:rsidRPr="001260C5" w:rsidRDefault="00EF776A" w:rsidP="001260C5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hyperlink r:id="rId2" w:history="1">
      <w:r w:rsidRPr="00EF776A">
        <w:rPr>
          <w:rFonts w:ascii="Calibri" w:eastAsia="Calibri" w:hAnsi="Calibri" w:cs="Calibri"/>
          <w:color w:val="0563C1"/>
          <w:u w:val="single"/>
        </w:rPr>
        <w:t>Dr. Eszter Trufan</w:t>
      </w:r>
    </w:hyperlink>
    <w:r w:rsidRPr="00EF776A">
      <w:rPr>
        <w:rFonts w:ascii="Calibri" w:eastAsia="Calibri" w:hAnsi="Calibri" w:cs="Calibri"/>
      </w:rPr>
      <w:t xml:space="preserve"> and </w:t>
    </w:r>
    <w:hyperlink r:id="rId3" w:history="1">
      <w:r w:rsidRPr="00EF776A">
        <w:rPr>
          <w:rFonts w:ascii="Calibri" w:eastAsia="Calibri" w:hAnsi="Calibri" w:cs="Calibri"/>
          <w:color w:val="0563C1"/>
          <w:u w:val="single"/>
        </w:rPr>
        <w:t>Dr. Elene Bouhoutsos-Brown</w:t>
      </w:r>
    </w:hyperlink>
    <w:r w:rsidRPr="00EF776A">
      <w:rPr>
        <w:rFonts w:ascii="Calibri" w:eastAsia="Calibri" w:hAnsi="Calibri" w:cs="Calibri"/>
      </w:rPr>
      <w:t xml:space="preserve"> to the style and standards of the </w:t>
    </w:r>
    <w:r w:rsidRPr="00EF776A">
      <w:rPr>
        <w:rFonts w:ascii="Calibri" w:eastAsia="Calibri" w:hAnsi="Calibri" w:cs="Calibri"/>
        <w:color w:val="7030A0"/>
      </w:rPr>
      <w:t xml:space="preserve">Experimentium </w:t>
    </w:r>
    <w:r w:rsidRPr="00EF776A">
      <w:rPr>
        <w:rFonts w:ascii="Calibri" w:eastAsia="Calibri" w:hAnsi="Calibri" w:cs="Calibri"/>
      </w:rPr>
      <w:t>platform.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EECD1" w14:textId="77777777" w:rsidR="00A9461E" w:rsidRDefault="00A9461E">
      <w:pPr>
        <w:spacing w:line="240" w:lineRule="auto"/>
      </w:pPr>
      <w:r>
        <w:separator/>
      </w:r>
    </w:p>
  </w:footnote>
  <w:footnote w:type="continuationSeparator" w:id="0">
    <w:p w14:paraId="473A1290" w14:textId="77777777" w:rsidR="00A9461E" w:rsidRDefault="00A9461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DB71AF"/>
    <w:multiLevelType w:val="hybridMultilevel"/>
    <w:tmpl w:val="BDB209B6"/>
    <w:lvl w:ilvl="0" w:tplc="EE109064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117C8"/>
    <w:multiLevelType w:val="multilevel"/>
    <w:tmpl w:val="104CA7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C13291C"/>
    <w:multiLevelType w:val="hybridMultilevel"/>
    <w:tmpl w:val="AA063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2178080">
    <w:abstractNumId w:val="1"/>
  </w:num>
  <w:num w:numId="2" w16cid:durableId="713623151">
    <w:abstractNumId w:val="0"/>
  </w:num>
  <w:num w:numId="3" w16cid:durableId="6036554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710"/>
    <w:rsid w:val="001260C5"/>
    <w:rsid w:val="00177EC9"/>
    <w:rsid w:val="002308A0"/>
    <w:rsid w:val="00947710"/>
    <w:rsid w:val="00A9461E"/>
    <w:rsid w:val="00EF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CECE23"/>
  <w15:docId w15:val="{88BB00FD-9A08-4337-BCBA-1BD070AF3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1260C5"/>
    <w:pPr>
      <w:keepNext/>
      <w:keepLines/>
      <w:spacing w:before="400" w:after="120"/>
      <w:outlineLvl w:val="0"/>
    </w:pPr>
    <w:rPr>
      <w:b/>
      <w:sz w:val="28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1260C5"/>
    <w:pPr>
      <w:keepNext/>
      <w:keepLines/>
      <w:spacing w:before="360" w:after="120"/>
      <w:outlineLvl w:val="1"/>
    </w:pPr>
    <w:rPr>
      <w:sz w:val="24"/>
      <w:szCs w:val="32"/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rsid w:val="001260C5"/>
    <w:pPr>
      <w:keepNext/>
      <w:keepLines/>
      <w:spacing w:after="60"/>
    </w:pPr>
    <w:rPr>
      <w:b/>
      <w:sz w:val="3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F77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776A"/>
  </w:style>
  <w:style w:type="paragraph" w:styleId="Footer">
    <w:name w:val="footer"/>
    <w:basedOn w:val="Normal"/>
    <w:link w:val="FooterChar"/>
    <w:uiPriority w:val="99"/>
    <w:unhideWhenUsed/>
    <w:rsid w:val="00EF776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76A"/>
  </w:style>
  <w:style w:type="paragraph" w:styleId="ListParagraph">
    <w:name w:val="List Paragraph"/>
    <w:basedOn w:val="Normal"/>
    <w:uiPriority w:val="34"/>
    <w:qFormat/>
    <w:rsid w:val="001260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672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Trufan, Eszter</cp:lastModifiedBy>
  <cp:revision>4</cp:revision>
  <dcterms:created xsi:type="dcterms:W3CDTF">2025-07-15T13:53:00Z</dcterms:created>
  <dcterms:modified xsi:type="dcterms:W3CDTF">2025-08-01T16:48:00Z</dcterms:modified>
</cp:coreProperties>
</file>