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E87D6" w14:textId="6A656E31" w:rsidR="00A94A56" w:rsidRDefault="00AB66C1">
      <w:pPr>
        <w:pStyle w:val="Title"/>
        <w:keepNext w:val="0"/>
        <w:keepLines w:val="0"/>
        <w:spacing w:after="0" w:line="240" w:lineRule="auto"/>
        <w:jc w:val="center"/>
        <w:rPr>
          <w:rFonts w:ascii="Calibri" w:eastAsia="Calibri" w:hAnsi="Calibri" w:cs="Calibri"/>
          <w:b/>
          <w:sz w:val="54"/>
          <w:szCs w:val="5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EA6BDE8" wp14:editId="0850439A">
            <wp:simplePos x="0" y="0"/>
            <wp:positionH relativeFrom="column">
              <wp:posOffset>-316230</wp:posOffset>
            </wp:positionH>
            <wp:positionV relativeFrom="page">
              <wp:posOffset>238125</wp:posOffset>
            </wp:positionV>
            <wp:extent cx="1545336" cy="1545336"/>
            <wp:effectExtent l="0" t="0" r="0" b="0"/>
            <wp:wrapSquare wrapText="bothSides"/>
            <wp:docPr id="510012248" name="Picture 1" descr="A qr code with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336" cy="154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6679">
        <w:rPr>
          <w:noProof/>
        </w:rPr>
        <w:drawing>
          <wp:anchor distT="0" distB="0" distL="114300" distR="114300" simplePos="0" relativeHeight="251665408" behindDoc="0" locked="0" layoutInCell="1" allowOverlap="1" wp14:anchorId="58D2729E" wp14:editId="43845589">
            <wp:simplePos x="0" y="0"/>
            <wp:positionH relativeFrom="column">
              <wp:posOffset>4556125</wp:posOffset>
            </wp:positionH>
            <wp:positionV relativeFrom="page">
              <wp:posOffset>257175</wp:posOffset>
            </wp:positionV>
            <wp:extent cx="1600200" cy="1600200"/>
            <wp:effectExtent l="0" t="0" r="0" b="0"/>
            <wp:wrapSquare wrapText="bothSides"/>
            <wp:docPr id="1329863179" name="Picture 2" descr="A qr code with a black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863179" name="Picture 2" descr="A qr code with a black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lsy6jay8zknc" w:colFirst="0" w:colLast="0"/>
      <w:bookmarkEnd w:id="0"/>
      <w:r w:rsidR="00000000"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64935023" wp14:editId="6ACA90B5">
            <wp:simplePos x="0" y="0"/>
            <wp:positionH relativeFrom="page">
              <wp:posOffset>2143125</wp:posOffset>
            </wp:positionH>
            <wp:positionV relativeFrom="page">
              <wp:posOffset>147498</wp:posOffset>
            </wp:positionV>
            <wp:extent cx="3324225" cy="13716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rFonts w:ascii="Calibri" w:eastAsia="Calibri" w:hAnsi="Calibri" w:cs="Calibri"/>
          <w:b/>
          <w:sz w:val="54"/>
          <w:szCs w:val="54"/>
        </w:rPr>
        <w:t>Rainbow Reactions</w:t>
      </w:r>
    </w:p>
    <w:p w14:paraId="661E0C15" w14:textId="77777777" w:rsidR="00A94A56" w:rsidRDefault="00A94A56"/>
    <w:p w14:paraId="29C27ED6" w14:textId="77777777" w:rsidR="00A94A56" w:rsidRDefault="00A94A56"/>
    <w:p w14:paraId="25889F3A" w14:textId="77777777" w:rsidR="00A94A56" w:rsidRDefault="00A94A56"/>
    <w:tbl>
      <w:tblPr>
        <w:tblStyle w:val="a"/>
        <w:tblpPr w:leftFromText="180" w:rightFromText="180" w:vertAnchor="text"/>
        <w:tblW w:w="92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A94A56" w14:paraId="0E5B59D6" w14:textId="77777777">
        <w:tc>
          <w:tcPr>
            <w:tcW w:w="5125" w:type="dxa"/>
            <w:vAlign w:val="center"/>
          </w:tcPr>
          <w:p w14:paraId="0551327D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Chemical Name</w:t>
            </w:r>
          </w:p>
        </w:tc>
        <w:tc>
          <w:tcPr>
            <w:tcW w:w="4140" w:type="dxa"/>
            <w:vAlign w:val="center"/>
          </w:tcPr>
          <w:p w14:paraId="170AA4A7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Amount Used</w:t>
            </w:r>
          </w:p>
        </w:tc>
      </w:tr>
      <w:tr w:rsidR="00A94A56" w14:paraId="1A0289F5" w14:textId="77777777">
        <w:tc>
          <w:tcPr>
            <w:tcW w:w="5125" w:type="dxa"/>
            <w:vAlign w:val="center"/>
          </w:tcPr>
          <w:p w14:paraId="61921EF0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Lemon juice</w:t>
            </w:r>
          </w:p>
        </w:tc>
        <w:tc>
          <w:tcPr>
            <w:tcW w:w="4140" w:type="dxa"/>
            <w:vAlign w:val="center"/>
          </w:tcPr>
          <w:p w14:paraId="3DB9BFDE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Small amount (in cup)</w:t>
            </w:r>
          </w:p>
        </w:tc>
      </w:tr>
      <w:tr w:rsidR="00A94A56" w14:paraId="5819D21A" w14:textId="77777777">
        <w:tc>
          <w:tcPr>
            <w:tcW w:w="5125" w:type="dxa"/>
            <w:vAlign w:val="center"/>
          </w:tcPr>
          <w:p w14:paraId="6E733B77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Vinegar</w:t>
            </w:r>
          </w:p>
        </w:tc>
        <w:tc>
          <w:tcPr>
            <w:tcW w:w="4140" w:type="dxa"/>
            <w:vAlign w:val="center"/>
          </w:tcPr>
          <w:p w14:paraId="55BD3EAA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Small amount (in cup)</w:t>
            </w:r>
          </w:p>
        </w:tc>
      </w:tr>
      <w:tr w:rsidR="00A94A56" w14:paraId="7BF9AF62" w14:textId="77777777">
        <w:tc>
          <w:tcPr>
            <w:tcW w:w="5125" w:type="dxa"/>
            <w:vAlign w:val="center"/>
          </w:tcPr>
          <w:p w14:paraId="719E212F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Baking soda solution</w:t>
            </w:r>
          </w:p>
        </w:tc>
        <w:tc>
          <w:tcPr>
            <w:tcW w:w="4140" w:type="dxa"/>
            <w:vAlign w:val="center"/>
          </w:tcPr>
          <w:p w14:paraId="5A6BFDEF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Small amount (in cup)</w:t>
            </w:r>
          </w:p>
        </w:tc>
      </w:tr>
      <w:tr w:rsidR="00A94A56" w14:paraId="2ED3D8F2" w14:textId="77777777">
        <w:tc>
          <w:tcPr>
            <w:tcW w:w="5125" w:type="dxa"/>
            <w:vAlign w:val="center"/>
          </w:tcPr>
          <w:p w14:paraId="34CA4295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Indicator solution </w:t>
            </w:r>
          </w:p>
        </w:tc>
        <w:tc>
          <w:tcPr>
            <w:tcW w:w="4140" w:type="dxa"/>
            <w:vAlign w:val="center"/>
          </w:tcPr>
          <w:p w14:paraId="4E690AE5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Enough to fill 3 pipettes</w:t>
            </w:r>
          </w:p>
        </w:tc>
      </w:tr>
      <w:tr w:rsidR="00A94A56" w14:paraId="227C4D00" w14:textId="77777777">
        <w:tc>
          <w:tcPr>
            <w:tcW w:w="5125" w:type="dxa"/>
            <w:vAlign w:val="center"/>
          </w:tcPr>
          <w:p w14:paraId="10368905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Additional chemicals (optional)</w:t>
            </w:r>
          </w:p>
        </w:tc>
        <w:tc>
          <w:tcPr>
            <w:tcW w:w="4140" w:type="dxa"/>
            <w:vAlign w:val="center"/>
          </w:tcPr>
          <w:p w14:paraId="173334C6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Small amount (in cup)</w:t>
            </w:r>
          </w:p>
        </w:tc>
      </w:tr>
    </w:tbl>
    <w:p w14:paraId="15A2ADE7" w14:textId="3E9CE7BC" w:rsidR="00A94A56" w:rsidRDefault="00062344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9504" behindDoc="1" locked="0" layoutInCell="1" hidden="0" allowOverlap="1" wp14:anchorId="7E77A081" wp14:editId="1BA2B604">
            <wp:simplePos x="0" y="0"/>
            <wp:positionH relativeFrom="margin">
              <wp:posOffset>-438150</wp:posOffset>
            </wp:positionH>
            <wp:positionV relativeFrom="page">
              <wp:posOffset>3619500</wp:posOffset>
            </wp:positionV>
            <wp:extent cx="481965" cy="1504950"/>
            <wp:effectExtent l="0" t="0" r="0" b="0"/>
            <wp:wrapNone/>
            <wp:docPr id="1769602283" name="image2.png" descr="A group of test tubes with different colored liquid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602283" name="image2.png" descr="A group of test tubes with different colored liquids&#10;&#10;AI-generated content may be incorrect."/>
                    <pic:cNvPicPr preferRelativeResize="0"/>
                  </pic:nvPicPr>
                  <pic:blipFill rotWithShape="1">
                    <a:blip r:embed="rId10">
                      <a:alphaModFix amt="40000"/>
                    </a:blip>
                    <a:srcRect l="75250" t="-3124" b="3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0"/>
        <w:tblW w:w="92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140"/>
      </w:tblGrid>
      <w:tr w:rsidR="00A94A56" w14:paraId="7851DDD5" w14:textId="77777777">
        <w:trPr>
          <w:tblHeader/>
          <w:jc w:val="center"/>
        </w:trPr>
        <w:tc>
          <w:tcPr>
            <w:tcW w:w="5125" w:type="dxa"/>
            <w:vAlign w:val="center"/>
          </w:tcPr>
          <w:p w14:paraId="1CF6338A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Equipment Name</w:t>
            </w:r>
          </w:p>
        </w:tc>
        <w:tc>
          <w:tcPr>
            <w:tcW w:w="4140" w:type="dxa"/>
            <w:vAlign w:val="center"/>
          </w:tcPr>
          <w:p w14:paraId="2C23E696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Number of Items</w:t>
            </w:r>
          </w:p>
        </w:tc>
      </w:tr>
      <w:tr w:rsidR="00A94A56" w14:paraId="6ACB02E9" w14:textId="77777777">
        <w:trPr>
          <w:jc w:val="center"/>
        </w:trPr>
        <w:tc>
          <w:tcPr>
            <w:tcW w:w="5125" w:type="dxa"/>
            <w:vAlign w:val="center"/>
          </w:tcPr>
          <w:p w14:paraId="77B8304F" w14:textId="5E378573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Test tubes</w:t>
            </w:r>
            <w:r w:rsidR="00AB66C1">
              <w:rPr>
                <w:rFonts w:ascii="Verdana" w:eastAsia="Verdana" w:hAnsi="Verdana" w:cs="Verdana"/>
                <w:sz w:val="24"/>
                <w:szCs w:val="24"/>
              </w:rPr>
              <w:t xml:space="preserve"> or small cups (3oz)</w:t>
            </w:r>
          </w:p>
        </w:tc>
        <w:tc>
          <w:tcPr>
            <w:tcW w:w="4140" w:type="dxa"/>
            <w:vAlign w:val="center"/>
          </w:tcPr>
          <w:p w14:paraId="70223152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3</w:t>
            </w:r>
          </w:p>
        </w:tc>
      </w:tr>
      <w:tr w:rsidR="00A94A56" w14:paraId="6BDA71FB" w14:textId="77777777">
        <w:trPr>
          <w:jc w:val="center"/>
        </w:trPr>
        <w:tc>
          <w:tcPr>
            <w:tcW w:w="5125" w:type="dxa"/>
            <w:vAlign w:val="center"/>
          </w:tcPr>
          <w:p w14:paraId="093B82AF" w14:textId="408D3CA1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Pipettes</w:t>
            </w:r>
            <w:r w:rsidR="00AB66C1">
              <w:rPr>
                <w:rFonts w:ascii="Verdana" w:eastAsia="Verdana" w:hAnsi="Verdana" w:cs="Verdana"/>
                <w:sz w:val="24"/>
                <w:szCs w:val="24"/>
              </w:rPr>
              <w:t xml:space="preserve"> or droppers or spoons</w:t>
            </w:r>
          </w:p>
        </w:tc>
        <w:tc>
          <w:tcPr>
            <w:tcW w:w="4140" w:type="dxa"/>
            <w:vAlign w:val="center"/>
          </w:tcPr>
          <w:p w14:paraId="4B11258D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3 (or 1 if cleaned between uses)</w:t>
            </w:r>
          </w:p>
        </w:tc>
      </w:tr>
      <w:tr w:rsidR="00A94A56" w14:paraId="6B9D77CD" w14:textId="77777777">
        <w:trPr>
          <w:jc w:val="center"/>
        </w:trPr>
        <w:tc>
          <w:tcPr>
            <w:tcW w:w="5125" w:type="dxa"/>
            <w:vAlign w:val="center"/>
          </w:tcPr>
          <w:p w14:paraId="36538945" w14:textId="77777777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Pipette for indicator solution </w:t>
            </w:r>
          </w:p>
        </w:tc>
        <w:tc>
          <w:tcPr>
            <w:tcW w:w="4140" w:type="dxa"/>
            <w:vAlign w:val="center"/>
          </w:tcPr>
          <w:p w14:paraId="3DC5E2E0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A94A56" w14:paraId="124F9941" w14:textId="77777777">
        <w:trPr>
          <w:jc w:val="center"/>
        </w:trPr>
        <w:tc>
          <w:tcPr>
            <w:tcW w:w="5125" w:type="dxa"/>
            <w:vAlign w:val="center"/>
          </w:tcPr>
          <w:p w14:paraId="1309D7CE" w14:textId="5E8F3916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Hot plate </w:t>
            </w:r>
            <w:r w:rsidR="00AB66C1">
              <w:rPr>
                <w:rFonts w:ascii="Verdana" w:eastAsia="Verdana" w:hAnsi="Verdana" w:cs="Verdana"/>
                <w:sz w:val="24"/>
                <w:szCs w:val="24"/>
              </w:rPr>
              <w:t>or stove</w:t>
            </w:r>
          </w:p>
        </w:tc>
        <w:tc>
          <w:tcPr>
            <w:tcW w:w="4140" w:type="dxa"/>
            <w:vAlign w:val="center"/>
          </w:tcPr>
          <w:p w14:paraId="7BA8B5B3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A94A56" w14:paraId="07B00A1F" w14:textId="77777777">
        <w:trPr>
          <w:jc w:val="center"/>
        </w:trPr>
        <w:tc>
          <w:tcPr>
            <w:tcW w:w="5125" w:type="dxa"/>
            <w:vAlign w:val="center"/>
          </w:tcPr>
          <w:p w14:paraId="12B70498" w14:textId="1AAAE83C" w:rsidR="00A94A56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Small plastic cup</w:t>
            </w:r>
          </w:p>
        </w:tc>
        <w:tc>
          <w:tcPr>
            <w:tcW w:w="4140" w:type="dxa"/>
            <w:vAlign w:val="center"/>
          </w:tcPr>
          <w:p w14:paraId="1237F49E" w14:textId="77777777" w:rsidR="00A94A56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3</w:t>
            </w:r>
          </w:p>
        </w:tc>
      </w:tr>
    </w:tbl>
    <w:p w14:paraId="07810DFF" w14:textId="708BCF4E" w:rsidR="00A94A56" w:rsidRDefault="00AB66C1" w:rsidP="00AB66C1">
      <w:pPr>
        <w:spacing w:after="160" w:line="259" w:lineRule="auto"/>
        <w:jc w:val="both"/>
        <w:rPr>
          <w:sz w:val="24"/>
          <w:szCs w:val="24"/>
        </w:rPr>
        <w:sectPr w:rsidR="00A94A56">
          <w:footerReference w:type="default" r:id="rId11"/>
          <w:pgSz w:w="12240" w:h="15840"/>
          <w:pgMar w:top="1440" w:right="1440" w:bottom="431" w:left="1440" w:header="720" w:footer="360" w:gutter="0"/>
          <w:pgNumType w:start="1"/>
          <w:cols w:space="720"/>
        </w:sect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2336" behindDoc="1" locked="0" layoutInCell="1" hidden="0" allowOverlap="1" wp14:anchorId="40D85FC4" wp14:editId="2ACFD31C">
            <wp:simplePos x="0" y="0"/>
            <wp:positionH relativeFrom="page">
              <wp:posOffset>6896100</wp:posOffset>
            </wp:positionH>
            <wp:positionV relativeFrom="page">
              <wp:posOffset>4916805</wp:posOffset>
            </wp:positionV>
            <wp:extent cx="786765" cy="1524000"/>
            <wp:effectExtent l="0" t="0" r="0" b="0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>
                      <a:alphaModFix amt="40000"/>
                    </a:blip>
                    <a:srcRect l="48375" t="-3124" b="3125"/>
                    <a:stretch>
                      <a:fillRect/>
                    </a:stretch>
                  </pic:blipFill>
                  <pic:spPr>
                    <a:xfrm>
                      <a:off x="0" y="0"/>
                      <a:ext cx="786765" cy="152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D02B518" w14:textId="3108F105" w:rsidR="00A94A56" w:rsidRDefault="00000000" w:rsidP="00AB66C1">
      <w:pPr>
        <w:spacing w:after="160" w:line="259" w:lineRule="auto"/>
        <w:jc w:val="both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Procedure </w:t>
      </w:r>
    </w:p>
    <w:p w14:paraId="6BEA422B" w14:textId="04F93EC5" w:rsidR="00A94A56" w:rsidRDefault="00000000" w:rsidP="00AB66C1">
      <w:pPr>
        <w:numPr>
          <w:ilvl w:val="0"/>
          <w:numId w:val="1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Label each test tube: “Vinegar”, “Lemon Juice”, and “Baking Soda”.</w:t>
      </w:r>
    </w:p>
    <w:p w14:paraId="14F94D8E" w14:textId="7104D28D" w:rsidR="00A94A56" w:rsidRDefault="00000000" w:rsidP="00AB66C1">
      <w:pPr>
        <w:numPr>
          <w:ilvl w:val="0"/>
          <w:numId w:val="1"/>
        </w:numPr>
        <w:spacing w:after="160"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Pour each substance into separate cups.</w:t>
      </w:r>
    </w:p>
    <w:p w14:paraId="3B2103A6" w14:textId="642EA3EB" w:rsidR="00A94A56" w:rsidRDefault="00000000" w:rsidP="00AB66C1">
      <w:pPr>
        <w:spacing w:after="160" w:line="259" w:lineRule="auto"/>
        <w:jc w:val="both"/>
        <w:rPr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Test tube 1 - Vinegar </w:t>
      </w:r>
    </w:p>
    <w:p w14:paraId="7C95C095" w14:textId="4259E6E2" w:rsidR="00A94A56" w:rsidRDefault="00062344" w:rsidP="00AB66C1">
      <w:pPr>
        <w:numPr>
          <w:ilvl w:val="0"/>
          <w:numId w:val="3"/>
        </w:numPr>
        <w:spacing w:line="259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7456" behindDoc="1" locked="0" layoutInCell="1" hidden="0" allowOverlap="1" wp14:anchorId="72CD7E84" wp14:editId="5742607B">
            <wp:simplePos x="0" y="0"/>
            <wp:positionH relativeFrom="leftMargin">
              <wp:posOffset>3565838</wp:posOffset>
            </wp:positionH>
            <wp:positionV relativeFrom="page">
              <wp:posOffset>6552565</wp:posOffset>
            </wp:positionV>
            <wp:extent cx="542925" cy="1800225"/>
            <wp:effectExtent l="0" t="0" r="9525" b="9525"/>
            <wp:wrapNone/>
            <wp:docPr id="301922909" name="image2.png" descr="A group of test tubes with different colored liquid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22909" name="image2.png" descr="A group of test tubes with different colored liquids&#10;&#10;AI-generated content may be incorrect."/>
                    <pic:cNvPicPr preferRelativeResize="0"/>
                  </pic:nvPicPr>
                  <pic:blipFill rotWithShape="1">
                    <a:blip r:embed="rId10">
                      <a:alphaModFix amt="40000"/>
                    </a:blip>
                    <a:srcRect r="71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sz w:val="26"/>
          <w:szCs w:val="26"/>
        </w:rPr>
        <w:t>Use a pipette to transfer vinegar into the labeled test tube.</w:t>
      </w:r>
    </w:p>
    <w:p w14:paraId="180A06B2" w14:textId="363E2448" w:rsidR="00A94A56" w:rsidRDefault="00000000" w:rsidP="00AB66C1">
      <w:pPr>
        <w:numPr>
          <w:ilvl w:val="0"/>
          <w:numId w:val="3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Add the red cabbage indicator using the indicator pipette.</w:t>
      </w:r>
    </w:p>
    <w:p w14:paraId="53AFAA29" w14:textId="1443BC18" w:rsidR="00A94A56" w:rsidRDefault="00000000" w:rsidP="00AB66C1">
      <w:pPr>
        <w:numPr>
          <w:ilvl w:val="0"/>
          <w:numId w:val="3"/>
        </w:numPr>
        <w:spacing w:after="160"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Observe the color change.</w:t>
      </w:r>
    </w:p>
    <w:p w14:paraId="151FDC63" w14:textId="10EBDCD4" w:rsidR="00A94A56" w:rsidRDefault="00AB66C1" w:rsidP="00AB66C1">
      <w:pPr>
        <w:spacing w:after="160" w:line="259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114300" distB="114300" distL="114300" distR="114300" simplePos="0" relativeHeight="251661312" behindDoc="1" locked="0" layoutInCell="1" hidden="0" allowOverlap="1" wp14:anchorId="4FFCC770" wp14:editId="5B6E2344">
            <wp:simplePos x="0" y="0"/>
            <wp:positionH relativeFrom="leftMargin">
              <wp:align>right</wp:align>
            </wp:positionH>
            <wp:positionV relativeFrom="page">
              <wp:posOffset>7786370</wp:posOffset>
            </wp:positionV>
            <wp:extent cx="771525" cy="1524000"/>
            <wp:effectExtent l="0" t="0" r="9525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>
                      <a:alphaModFix amt="40000"/>
                    </a:blip>
                    <a:srcRect r="4937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52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b/>
          <w:sz w:val="26"/>
          <w:szCs w:val="26"/>
          <w:u w:val="single"/>
        </w:rPr>
        <w:t>Test tube 2 - Lemon juice</w:t>
      </w:r>
    </w:p>
    <w:p w14:paraId="02566E40" w14:textId="477DDB7B" w:rsidR="00A94A56" w:rsidRDefault="00000000" w:rsidP="00062344">
      <w:pPr>
        <w:numPr>
          <w:ilvl w:val="0"/>
          <w:numId w:val="4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Use a clean pipette to transfer lemon juice into the labeled test tube.</w:t>
      </w:r>
    </w:p>
    <w:p w14:paraId="48D04E23" w14:textId="77777777" w:rsidR="00A94A56" w:rsidRDefault="00000000" w:rsidP="00062344">
      <w:pPr>
        <w:numPr>
          <w:ilvl w:val="0"/>
          <w:numId w:val="4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Add the red cabbage indicator using the indicator pipette.</w:t>
      </w:r>
    </w:p>
    <w:p w14:paraId="4922D258" w14:textId="72EDC2C4" w:rsidR="00A94A56" w:rsidRDefault="00000000" w:rsidP="00AB66C1">
      <w:pPr>
        <w:spacing w:after="160" w:line="259" w:lineRule="auto"/>
        <w:jc w:val="both"/>
        <w:rPr>
          <w:sz w:val="26"/>
          <w:szCs w:val="26"/>
        </w:rPr>
      </w:pPr>
      <w:r>
        <w:rPr>
          <w:b/>
          <w:sz w:val="26"/>
          <w:szCs w:val="26"/>
          <w:u w:val="single"/>
        </w:rPr>
        <w:t xml:space="preserve">Test tube 3 - Baking soda solution </w:t>
      </w:r>
    </w:p>
    <w:p w14:paraId="57EC5BE6" w14:textId="3263C531" w:rsidR="00A94A56" w:rsidRDefault="00000000" w:rsidP="00062344">
      <w:pPr>
        <w:numPr>
          <w:ilvl w:val="0"/>
          <w:numId w:val="5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Mix baking soda with deionized water to create a saturated solution in a small cup.</w:t>
      </w:r>
    </w:p>
    <w:p w14:paraId="7067D997" w14:textId="4B9CE519" w:rsidR="00A94A56" w:rsidRDefault="00000000" w:rsidP="00062344">
      <w:pPr>
        <w:numPr>
          <w:ilvl w:val="0"/>
          <w:numId w:val="5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Add the red cabbage indicator using the indicator pipette.</w:t>
      </w:r>
    </w:p>
    <w:p w14:paraId="41C957C0" w14:textId="77777777" w:rsidR="00062344" w:rsidRDefault="00062344" w:rsidP="00AB66C1">
      <w:pPr>
        <w:spacing w:after="160" w:line="259" w:lineRule="auto"/>
        <w:jc w:val="both"/>
        <w:rPr>
          <w:b/>
          <w:sz w:val="26"/>
          <w:szCs w:val="26"/>
          <w:u w:val="single"/>
        </w:rPr>
      </w:pPr>
    </w:p>
    <w:p w14:paraId="1337DF8C" w14:textId="03F0A3D2" w:rsidR="00A94A56" w:rsidRDefault="00000000" w:rsidP="00AB66C1">
      <w:pPr>
        <w:spacing w:after="160" w:line="259" w:lineRule="auto"/>
        <w:jc w:val="both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Optional - Test your own household chemicals</w:t>
      </w:r>
    </w:p>
    <w:p w14:paraId="6187C989" w14:textId="70F13CE5" w:rsidR="00A94A56" w:rsidRDefault="00000000" w:rsidP="00AB66C1">
      <w:pPr>
        <w:spacing w:after="160"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For each new substance:</w:t>
      </w:r>
    </w:p>
    <w:p w14:paraId="314B7825" w14:textId="61DD5AC8" w:rsidR="00A94A56" w:rsidRDefault="00000000" w:rsidP="00AB66C1">
      <w:pPr>
        <w:numPr>
          <w:ilvl w:val="0"/>
          <w:numId w:val="2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Pour a small amount into a clean plastic cup.</w:t>
      </w:r>
    </w:p>
    <w:p w14:paraId="374CE215" w14:textId="7BD97EAB" w:rsidR="00A94A56" w:rsidRDefault="00000000" w:rsidP="00AB66C1">
      <w:pPr>
        <w:numPr>
          <w:ilvl w:val="0"/>
          <w:numId w:val="2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Use a clean pipette to transfer it into a clean test tube.</w:t>
      </w:r>
    </w:p>
    <w:p w14:paraId="1B8A13C7" w14:textId="0DFB46D8" w:rsidR="00A94A56" w:rsidRDefault="00000000" w:rsidP="00AB66C1">
      <w:pPr>
        <w:numPr>
          <w:ilvl w:val="0"/>
          <w:numId w:val="2"/>
        </w:numPr>
        <w:spacing w:line="259" w:lineRule="auto"/>
        <w:jc w:val="both"/>
        <w:rPr>
          <w:sz w:val="26"/>
          <w:szCs w:val="26"/>
        </w:rPr>
      </w:pPr>
      <w:r>
        <w:rPr>
          <w:sz w:val="26"/>
          <w:szCs w:val="26"/>
        </w:rPr>
        <w:t>Add the red cabbage indicator using the indicator pipette.</w:t>
      </w:r>
    </w:p>
    <w:p w14:paraId="1B256C19" w14:textId="5526AB13" w:rsidR="00A94A56" w:rsidRDefault="00000000" w:rsidP="00AB66C1">
      <w:pPr>
        <w:numPr>
          <w:ilvl w:val="0"/>
          <w:numId w:val="2"/>
        </w:numPr>
        <w:spacing w:after="160" w:line="259" w:lineRule="auto"/>
        <w:jc w:val="both"/>
        <w:rPr>
          <w:sz w:val="26"/>
          <w:szCs w:val="26"/>
        </w:rPr>
        <w:sectPr w:rsidR="00A94A56">
          <w:type w:val="continuous"/>
          <w:pgSz w:w="12240" w:h="15840"/>
          <w:pgMar w:top="1440" w:right="1440" w:bottom="431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sz w:val="26"/>
          <w:szCs w:val="26"/>
        </w:rPr>
        <w:t>Observe the color chan</w:t>
      </w:r>
      <w:r w:rsidR="00AB66C1">
        <w:rPr>
          <w:sz w:val="26"/>
          <w:szCs w:val="26"/>
        </w:rPr>
        <w:t>ges</w:t>
      </w:r>
      <w:r w:rsidR="00062344">
        <w:rPr>
          <w:sz w:val="26"/>
          <w:szCs w:val="26"/>
        </w:rPr>
        <w:t>.</w:t>
      </w:r>
    </w:p>
    <w:p w14:paraId="6C85D041" w14:textId="77777777" w:rsidR="00A94A56" w:rsidRDefault="00A94A56" w:rsidP="00AB66C1">
      <w:pPr>
        <w:spacing w:after="160" w:line="259" w:lineRule="auto"/>
      </w:pPr>
    </w:p>
    <w:sectPr w:rsidR="00A94A56">
      <w:type w:val="continuous"/>
      <w:pgSz w:w="12240" w:h="15840"/>
      <w:pgMar w:top="1440" w:right="1440" w:bottom="43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B398A" w14:textId="77777777" w:rsidR="007E5DD5" w:rsidRDefault="007E5DD5">
      <w:pPr>
        <w:spacing w:line="240" w:lineRule="auto"/>
      </w:pPr>
      <w:r>
        <w:separator/>
      </w:r>
    </w:p>
  </w:endnote>
  <w:endnote w:type="continuationSeparator" w:id="0">
    <w:p w14:paraId="4B9591D3" w14:textId="77777777" w:rsidR="007E5DD5" w:rsidRDefault="007E5D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E8916" w14:textId="1B9D3766" w:rsidR="00AB66C1" w:rsidRPr="00AB66C1" w:rsidRDefault="00AB66C1" w:rsidP="00AB66C1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Rainbow Reactions</w:t>
    </w:r>
    <w:r w:rsidRPr="00EF776A">
      <w:rPr>
        <w:rFonts w:ascii="Calibri" w:eastAsia="Calibri" w:hAnsi="Calibri" w:cs="Calibri"/>
        <w:color w:val="7030A0"/>
      </w:rPr>
      <w:t xml:space="preserve"> </w:t>
    </w:r>
    <w:r w:rsidRPr="00EF776A">
      <w:rPr>
        <w:rFonts w:ascii="Calibri" w:eastAsia="Calibri" w:hAnsi="Calibri" w:cs="Calibri"/>
      </w:rPr>
      <w:t xml:space="preserve">is shared under a </w:t>
    </w:r>
    <w:hyperlink r:id="rId1" w:history="1">
      <w:r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Pr="00EF776A">
      <w:rPr>
        <w:rFonts w:ascii="Calibri" w:eastAsia="Calibri" w:hAnsi="Calibri" w:cs="Calibri"/>
      </w:rPr>
      <w:t xml:space="preserve"> license and was authored, and/or curated by Elena Yang, </w:t>
    </w: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8578F" w14:textId="77777777" w:rsidR="007E5DD5" w:rsidRDefault="007E5DD5">
      <w:pPr>
        <w:spacing w:line="240" w:lineRule="auto"/>
      </w:pPr>
      <w:r>
        <w:separator/>
      </w:r>
    </w:p>
  </w:footnote>
  <w:footnote w:type="continuationSeparator" w:id="0">
    <w:p w14:paraId="6A9A7777" w14:textId="77777777" w:rsidR="007E5DD5" w:rsidRDefault="007E5D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2033D"/>
    <w:multiLevelType w:val="multilevel"/>
    <w:tmpl w:val="0EAE64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1" w15:restartNumberingAfterBreak="0">
    <w:nsid w:val="28BB443C"/>
    <w:multiLevelType w:val="multilevel"/>
    <w:tmpl w:val="0EEE2AE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" w15:restartNumberingAfterBreak="0">
    <w:nsid w:val="4BF82975"/>
    <w:multiLevelType w:val="multilevel"/>
    <w:tmpl w:val="FA401C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rFonts w:hint="default"/>
        <w:u w:val="none"/>
      </w:rPr>
    </w:lvl>
  </w:abstractNum>
  <w:abstractNum w:abstractNumId="3" w15:restartNumberingAfterBreak="0">
    <w:nsid w:val="4FC802B3"/>
    <w:multiLevelType w:val="multilevel"/>
    <w:tmpl w:val="64DE0CF4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" w15:restartNumberingAfterBreak="0">
    <w:nsid w:val="5D3C06FE"/>
    <w:multiLevelType w:val="multilevel"/>
    <w:tmpl w:val="FFB09A1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num w:numId="1" w16cid:durableId="1584754336">
    <w:abstractNumId w:val="1"/>
  </w:num>
  <w:num w:numId="2" w16cid:durableId="681592854">
    <w:abstractNumId w:val="3"/>
  </w:num>
  <w:num w:numId="3" w16cid:durableId="334459016">
    <w:abstractNumId w:val="4"/>
  </w:num>
  <w:num w:numId="4" w16cid:durableId="1677611658">
    <w:abstractNumId w:val="2"/>
  </w:num>
  <w:num w:numId="5" w16cid:durableId="727648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A56"/>
    <w:rsid w:val="00062344"/>
    <w:rsid w:val="007E5DD5"/>
    <w:rsid w:val="00A94A56"/>
    <w:rsid w:val="00AB66C1"/>
    <w:rsid w:val="00E7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DA79D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B66C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66C1"/>
  </w:style>
  <w:style w:type="paragraph" w:styleId="Footer">
    <w:name w:val="footer"/>
    <w:basedOn w:val="Normal"/>
    <w:link w:val="FooterChar"/>
    <w:uiPriority w:val="99"/>
    <w:unhideWhenUsed/>
    <w:rsid w:val="00AB66C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66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2025-08-22T16:48:00Z</dcterms:created>
  <dcterms:modified xsi:type="dcterms:W3CDTF">2025-08-22T16:57:00Z</dcterms:modified>
</cp:coreProperties>
</file>